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BA5" w:rsidRP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Jubiláló!</w:t>
      </w:r>
    </w:p>
    <w:p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Arany, gyémánt, vas, rubin, illetve platina díszoklevél adományozható a Kar azon volt hallgatóinak, akik 50, 60, 65, 70 vagy 75 éve szereztek oklevelet.</w:t>
      </w:r>
    </w:p>
    <w:p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díszoklevél igényléséhez kérjük mellékelni a következő dokumentumokat:</w:t>
      </w:r>
    </w:p>
    <w:p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adatlap (jubileumi oklevél adományozásához) </w:t>
      </w:r>
    </w:p>
    <w:p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 diploma fénymásolata</w:t>
      </w:r>
    </w:p>
    <w:p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szakmai önéletrajz</w:t>
      </w:r>
    </w:p>
    <w:p w:rsidR="00712BA5" w:rsidRPr="00712BA5" w:rsidRDefault="005516D0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díszoklevél adományozására 202</w:t>
      </w:r>
      <w:r w:rsidR="009D5CA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július </w:t>
      </w:r>
      <w:r w:rsidR="008B086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9D5CA3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-ig lehet benyújtani az igényeket postai úton</w:t>
      </w:r>
      <w:r w:rsidR="003559FB">
        <w:rPr>
          <w:rFonts w:ascii="Times New Roman" w:eastAsia="Times New Roman" w:hAnsi="Times New Roman" w:cs="Times New Roman"/>
          <w:sz w:val="24"/>
          <w:szCs w:val="24"/>
          <w:lang w:eastAsia="hu-HU"/>
        </w:rPr>
        <w:t>, elektronikus levél útján,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személyesen a Kar Dékáni </w:t>
      </w:r>
      <w:r w:rsidR="00A01984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Hivatalában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 diplomák átadására egyetemi ünnepség keretében kerül sor minden évben egy alkalommal, várhatóan októberben. Az ünnepélyes díszoklevél átadás időpontjáról időben, írásban értesítést küldünk.</w:t>
      </w:r>
    </w:p>
    <w:p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Ügyintéző:</w:t>
      </w:r>
    </w:p>
    <w:p w:rsid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Bebtó Magdolna </w:t>
      </w:r>
    </w:p>
    <w:p w:rsidR="00FB6B90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(06-1) 358-5562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E-mail: </w:t>
      </w:r>
      <w:hyperlink r:id="rId7" w:history="1">
        <w:r w:rsidRPr="000110A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bebto.magdolna@barczi.elte.hu</w:t>
        </w:r>
      </w:hyperlink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Levelezési cím: ELTE BGGYK Dékáni </w:t>
      </w:r>
      <w:r w:rsidR="00F24EC1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12BA5" w:rsidRP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(1097 Budapest, Ecseri út 3. "A" ép. II. em. </w:t>
      </w:r>
      <w:r w:rsidR="00621C89">
        <w:rPr>
          <w:rFonts w:ascii="Times New Roman" w:eastAsia="Times New Roman" w:hAnsi="Times New Roman" w:cs="Times New Roman"/>
          <w:sz w:val="24"/>
          <w:szCs w:val="24"/>
          <w:lang w:eastAsia="hu-HU"/>
        </w:rPr>
        <w:t>205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35330" w:rsidRDefault="00F35330"/>
    <w:sectPr w:rsidR="00F353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8A" w:rsidRDefault="008A618A" w:rsidP="008A618A">
      <w:pPr>
        <w:spacing w:after="0" w:line="240" w:lineRule="auto"/>
      </w:pPr>
      <w:r>
        <w:separator/>
      </w:r>
    </w:p>
  </w:endnote>
  <w:endnote w:type="continuationSeparator" w:id="0">
    <w:p w:rsidR="008A618A" w:rsidRDefault="008A618A" w:rsidP="008A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8A618A" w:rsidTr="009852F8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A618A" w:rsidRDefault="008A618A" w:rsidP="008A618A">
          <w:pPr>
            <w:pStyle w:val="llb"/>
            <w:spacing w:before="120"/>
            <w:ind w:right="360"/>
          </w:pPr>
          <w:r>
            <w:rPr>
              <w:noProof/>
              <w:lang w:eastAsia="hu-HU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8A618A" w:rsidRDefault="008A618A" w:rsidP="008A618A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>
            <w:rPr>
              <w:rFonts w:ascii="Garamond" w:hAnsi="Garamond"/>
              <w:sz w:val="20"/>
              <w:szCs w:val="20"/>
            </w:rPr>
            <w:t>Postacím: 1476 Budapest 100., Pf. 127.</w:t>
          </w:r>
          <w:r>
            <w:rPr>
              <w:rFonts w:ascii="Garamond" w:hAnsi="Garamond"/>
              <w:sz w:val="20"/>
              <w:szCs w:val="20"/>
            </w:rPr>
            <w:br/>
          </w:r>
          <w:r>
            <w:rPr>
              <w:rFonts w:ascii="Garamond" w:hAnsi="Garamond"/>
              <w:color w:val="000000"/>
              <w:sz w:val="20"/>
              <w:szCs w:val="20"/>
            </w:rPr>
            <w:t xml:space="preserve">Telefon: 358-5562 • e-mail: strategia@barczi.elte.hu • honlap: </w:t>
          </w:r>
          <w:hyperlink r:id="rId2" w:history="1">
            <w:r>
              <w:rPr>
                <w:rStyle w:val="Hiperhivatkozs"/>
                <w:rFonts w:ascii="Garamond" w:hAnsi="Garamond"/>
                <w:color w:val="000000"/>
                <w:sz w:val="20"/>
                <w:szCs w:val="20"/>
              </w:rPr>
              <w:t>www.barczi.elte.hu</w:t>
            </w:r>
          </w:hyperlink>
          <w:r>
            <w:rPr>
              <w:rFonts w:ascii="Garamond" w:hAnsi="Garamond"/>
              <w:color w:val="000000"/>
              <w:sz w:val="20"/>
              <w:szCs w:val="20"/>
            </w:rPr>
            <w:br/>
          </w:r>
          <w:r>
            <w:rPr>
              <w:rFonts w:ascii="Garamond" w:hAnsi="Garamond"/>
              <w:sz w:val="20"/>
              <w:szCs w:val="20"/>
            </w:rPr>
            <w:t>Magyar Államkincstár ELTE: 10032000-01426201-00000000</w:t>
          </w:r>
        </w:p>
      </w:tc>
    </w:tr>
  </w:tbl>
  <w:p w:rsidR="008A618A" w:rsidRDefault="008A61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8A" w:rsidRDefault="008A618A" w:rsidP="008A618A">
      <w:pPr>
        <w:spacing w:after="0" w:line="240" w:lineRule="auto"/>
      </w:pPr>
      <w:r>
        <w:separator/>
      </w:r>
    </w:p>
  </w:footnote>
  <w:footnote w:type="continuationSeparator" w:id="0">
    <w:p w:rsidR="008A618A" w:rsidRDefault="008A618A" w:rsidP="008A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8A618A" w:rsidTr="009852F8">
      <w:trPr>
        <w:jc w:val="center"/>
      </w:trPr>
      <w:tc>
        <w:tcPr>
          <w:tcW w:w="1418" w:type="dxa"/>
          <w:shd w:val="clear" w:color="auto" w:fill="auto"/>
          <w:vAlign w:val="center"/>
        </w:tcPr>
        <w:p w:rsidR="008A618A" w:rsidRDefault="008A618A" w:rsidP="008A618A">
          <w:pPr>
            <w:pStyle w:val="lfej"/>
            <w:ind w:left="-108"/>
            <w:jc w:val="center"/>
          </w:pPr>
          <w:r w:rsidRPr="000F75C4"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8A618A" w:rsidRDefault="008A618A" w:rsidP="008A618A">
          <w:pPr>
            <w:pStyle w:val="lfej"/>
            <w:jc w:val="center"/>
          </w:pPr>
          <w:r w:rsidRPr="00AD19C1"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0" t="0" r="0" b="9525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8A618A" w:rsidRPr="000F75C4" w:rsidRDefault="008A618A" w:rsidP="008A618A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sz w:val="28"/>
              <w:szCs w:val="28"/>
            </w:rPr>
            <w:t>EÖTVÖS LORÁND</w:t>
          </w:r>
          <w:r w:rsidRPr="000F75C4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:rsidR="008A618A" w:rsidRPr="000F75C4" w:rsidRDefault="008A618A" w:rsidP="008A618A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BÁRCZI GUSZTÁV GYÓGYPEDAGÓGIAI KAR</w:t>
          </w:r>
        </w:p>
        <w:p w:rsidR="008A618A" w:rsidRPr="000F75C4" w:rsidRDefault="008A618A" w:rsidP="008A618A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8A618A" w:rsidRDefault="008A618A" w:rsidP="008A618A">
          <w:pPr>
            <w:jc w:val="center"/>
          </w:pPr>
          <w:r>
            <w:rPr>
              <w:rFonts w:ascii="Garamond" w:hAnsi="Garamond"/>
              <w:caps/>
              <w:color w:val="790115"/>
            </w:rPr>
            <w:t>Stratégiai és szakmapolitikai ügyekért felelős dékánhelyettes</w:t>
          </w:r>
        </w:p>
      </w:tc>
      <w:tc>
        <w:tcPr>
          <w:tcW w:w="2304" w:type="dxa"/>
          <w:shd w:val="clear" w:color="auto" w:fill="auto"/>
          <w:vAlign w:val="center"/>
        </w:tcPr>
        <w:p w:rsidR="008A618A" w:rsidRDefault="008A618A" w:rsidP="008A618A">
          <w:pPr>
            <w:pStyle w:val="lfej"/>
            <w:ind w:left="-160" w:right="-162"/>
            <w:jc w:val="center"/>
          </w:pPr>
          <w:r w:rsidRPr="00AD19C1">
            <w:rPr>
              <w:noProof/>
              <w:lang w:eastAsia="hu-HU"/>
            </w:rPr>
            <w:drawing>
              <wp:inline distT="0" distB="0" distL="0" distR="0">
                <wp:extent cx="1304925" cy="447675"/>
                <wp:effectExtent l="0" t="0" r="9525" b="952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618A" w:rsidRDefault="008A61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7A8"/>
    <w:multiLevelType w:val="multilevel"/>
    <w:tmpl w:val="637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A5"/>
    <w:rsid w:val="000A2A13"/>
    <w:rsid w:val="0022066A"/>
    <w:rsid w:val="00294621"/>
    <w:rsid w:val="003559FB"/>
    <w:rsid w:val="005516D0"/>
    <w:rsid w:val="00621C89"/>
    <w:rsid w:val="00712BA5"/>
    <w:rsid w:val="008A618A"/>
    <w:rsid w:val="008B086F"/>
    <w:rsid w:val="009A00F4"/>
    <w:rsid w:val="009D3BE7"/>
    <w:rsid w:val="009D5CA3"/>
    <w:rsid w:val="00A01984"/>
    <w:rsid w:val="00CF3E2F"/>
    <w:rsid w:val="00F24EC1"/>
    <w:rsid w:val="00F35330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D084E-2E2C-4FBD-8AD7-8E4A5556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12BA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A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18A"/>
  </w:style>
  <w:style w:type="paragraph" w:styleId="llb">
    <w:name w:val="footer"/>
    <w:basedOn w:val="Norml"/>
    <w:link w:val="llbChar"/>
    <w:uiPriority w:val="99"/>
    <w:unhideWhenUsed/>
    <w:rsid w:val="008A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18A"/>
  </w:style>
  <w:style w:type="paragraph" w:styleId="Buborkszveg">
    <w:name w:val="Balloon Text"/>
    <w:basedOn w:val="Norml"/>
    <w:link w:val="BuborkszvegChar"/>
    <w:uiPriority w:val="99"/>
    <w:semiHidden/>
    <w:unhideWhenUsed/>
    <w:rsid w:val="0062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bto.magdolna@barczi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.elte.hu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cp:keywords/>
  <dc:description/>
  <cp:lastModifiedBy>Várnai Eszter</cp:lastModifiedBy>
  <cp:revision>2</cp:revision>
  <cp:lastPrinted>2020-02-06T10:57:00Z</cp:lastPrinted>
  <dcterms:created xsi:type="dcterms:W3CDTF">2021-01-27T09:51:00Z</dcterms:created>
  <dcterms:modified xsi:type="dcterms:W3CDTF">2021-01-27T09:51:00Z</dcterms:modified>
</cp:coreProperties>
</file>